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E8B2" w14:textId="1F31EFA9" w:rsidR="00E0424A" w:rsidRPr="009C1C6E" w:rsidRDefault="00E0424A" w:rsidP="00E0424A">
      <w:pPr>
        <w:rPr>
          <w:rFonts w:ascii="Verdana" w:hAnsi="Verdana" w:cs="Arial"/>
          <w:sz w:val="22"/>
          <w:szCs w:val="22"/>
        </w:rPr>
      </w:pPr>
      <w:r w:rsidRPr="009C1C6E">
        <w:rPr>
          <w:rFonts w:ascii="Verdana" w:hAnsi="Verdana"/>
          <w:b/>
          <w:sz w:val="22"/>
          <w:szCs w:val="22"/>
        </w:rPr>
        <w:t xml:space="preserve">SB3 </w:t>
      </w:r>
      <w:r w:rsidR="00297804">
        <w:rPr>
          <w:rFonts w:ascii="Verdana" w:hAnsi="Verdana"/>
          <w:b/>
          <w:sz w:val="22"/>
          <w:szCs w:val="22"/>
        </w:rPr>
        <w:t>–</w:t>
      </w:r>
      <w:r w:rsidRPr="009C1C6E">
        <w:rPr>
          <w:rFonts w:ascii="Verdana" w:hAnsi="Verdana"/>
          <w:b/>
          <w:sz w:val="22"/>
          <w:szCs w:val="22"/>
        </w:rPr>
        <w:t xml:space="preserve"> </w:t>
      </w:r>
      <w:r w:rsidR="00297804">
        <w:rPr>
          <w:rFonts w:ascii="Verdana" w:hAnsi="Verdana"/>
          <w:b/>
          <w:sz w:val="22"/>
          <w:szCs w:val="22"/>
        </w:rPr>
        <w:t xml:space="preserve">St Austell </w:t>
      </w:r>
      <w:r w:rsidRPr="009C1C6E">
        <w:rPr>
          <w:rFonts w:ascii="Verdana" w:hAnsi="Verdana"/>
          <w:b/>
          <w:sz w:val="22"/>
          <w:szCs w:val="22"/>
        </w:rPr>
        <w:t>Business Improvement District</w:t>
      </w:r>
    </w:p>
    <w:p w14:paraId="1948B6AE" w14:textId="77777777" w:rsidR="00E0424A" w:rsidRPr="009C1C6E" w:rsidRDefault="00E0424A" w:rsidP="00E0424A">
      <w:pPr>
        <w:pStyle w:val="Subtitle"/>
        <w:rPr>
          <w:rFonts w:ascii="Verdana" w:hAnsi="Verdana"/>
        </w:rPr>
      </w:pPr>
    </w:p>
    <w:p w14:paraId="1594E5AA" w14:textId="77777777" w:rsidR="00E0424A" w:rsidRPr="009C1C6E" w:rsidRDefault="00E0424A" w:rsidP="00E0424A">
      <w:pPr>
        <w:pStyle w:val="Subtitle"/>
        <w:rPr>
          <w:rFonts w:ascii="Verdana" w:hAnsi="Verdana"/>
        </w:rPr>
      </w:pPr>
      <w:r w:rsidRPr="009C1C6E">
        <w:rPr>
          <w:rFonts w:ascii="Verdana" w:hAnsi="Verdana"/>
        </w:rPr>
        <w:t>Public Rights of Way (</w:t>
      </w:r>
      <w:proofErr w:type="spellStart"/>
      <w:r w:rsidRPr="009C1C6E">
        <w:rPr>
          <w:rFonts w:ascii="Verdana" w:hAnsi="Verdana"/>
        </w:rPr>
        <w:t>PRoW</w:t>
      </w:r>
      <w:proofErr w:type="spellEnd"/>
      <w:r w:rsidRPr="009C1C6E">
        <w:rPr>
          <w:rFonts w:ascii="Verdana" w:hAnsi="Verdana"/>
        </w:rPr>
        <w:t>) Maintenance - Service Baseline</w:t>
      </w:r>
    </w:p>
    <w:p w14:paraId="0C3B63EE" w14:textId="77777777" w:rsidR="00E0424A" w:rsidRPr="009C1C6E" w:rsidRDefault="00E0424A" w:rsidP="00E0424A">
      <w:pPr>
        <w:pStyle w:val="Subtitle"/>
        <w:rPr>
          <w:rFonts w:ascii="Verdana" w:hAnsi="Verdana"/>
        </w:rPr>
      </w:pPr>
    </w:p>
    <w:p w14:paraId="5D756BA3" w14:textId="77777777" w:rsidR="00E0424A" w:rsidRPr="009C1C6E" w:rsidRDefault="00E0424A" w:rsidP="00E0424A">
      <w:pPr>
        <w:pStyle w:val="Subtitle"/>
        <w:rPr>
          <w:rFonts w:ascii="Verdana" w:hAnsi="Verdana"/>
        </w:rPr>
      </w:pPr>
      <w:r w:rsidRPr="009C1C6E">
        <w:rPr>
          <w:rFonts w:ascii="Verdana" w:hAnsi="Verdana"/>
        </w:rPr>
        <w:t>Responsible authority:</w:t>
      </w:r>
      <w:r w:rsidRPr="009C1C6E">
        <w:rPr>
          <w:rFonts w:ascii="Verdana" w:hAnsi="Verdana"/>
        </w:rPr>
        <w:tab/>
      </w:r>
      <w:r w:rsidRPr="009C1C6E">
        <w:rPr>
          <w:rFonts w:ascii="Verdana" w:hAnsi="Verdana"/>
        </w:rPr>
        <w:tab/>
      </w:r>
      <w:smartTag w:uri="urn:schemas-microsoft-com:office:smarttags" w:element="place">
        <w:smartTag w:uri="urn:schemas-microsoft-com:office:smarttags" w:element="City">
          <w:r w:rsidRPr="009C1C6E">
            <w:rPr>
              <w:rFonts w:ascii="Verdana" w:hAnsi="Verdana"/>
            </w:rPr>
            <w:t>Cornwall</w:t>
          </w:r>
        </w:smartTag>
      </w:smartTag>
      <w:r w:rsidRPr="009C1C6E">
        <w:rPr>
          <w:rFonts w:ascii="Verdana" w:hAnsi="Verdana"/>
        </w:rPr>
        <w:t xml:space="preserve"> Council</w:t>
      </w:r>
    </w:p>
    <w:p w14:paraId="7CAF45AC" w14:textId="77777777" w:rsidR="00E0424A" w:rsidRPr="009C1C6E" w:rsidRDefault="00E0424A" w:rsidP="00E0424A">
      <w:pPr>
        <w:pStyle w:val="Subtitle"/>
        <w:rPr>
          <w:rFonts w:ascii="Verdana" w:hAnsi="Verdana"/>
        </w:rPr>
      </w:pPr>
    </w:p>
    <w:p w14:paraId="6B10C22E" w14:textId="77777777" w:rsidR="00E0424A" w:rsidRPr="009C1C6E" w:rsidRDefault="00E0424A" w:rsidP="00E0424A">
      <w:pPr>
        <w:tabs>
          <w:tab w:val="left" w:pos="2907"/>
        </w:tabs>
        <w:spacing w:after="200"/>
        <w:ind w:left="3600" w:hanging="3600"/>
        <w:rPr>
          <w:rFonts w:ascii="Verdana" w:hAnsi="Verdana" w:cs="Arial"/>
          <w:bCs/>
          <w:color w:val="000000"/>
          <w:sz w:val="22"/>
          <w:szCs w:val="22"/>
        </w:rPr>
      </w:pPr>
      <w:r w:rsidRPr="009C1C6E">
        <w:rPr>
          <w:rFonts w:ascii="Verdana" w:hAnsi="Verdana" w:cs="Arial"/>
          <w:b/>
          <w:bCs/>
          <w:color w:val="000000"/>
          <w:sz w:val="22"/>
          <w:szCs w:val="22"/>
        </w:rPr>
        <w:t xml:space="preserve">Head of Service: </w:t>
      </w:r>
      <w:r w:rsidRPr="009C1C6E">
        <w:rPr>
          <w:rFonts w:ascii="Verdana" w:hAnsi="Verdana" w:cs="Arial"/>
          <w:b/>
          <w:bCs/>
          <w:color w:val="000000"/>
          <w:sz w:val="22"/>
          <w:szCs w:val="22"/>
        </w:rPr>
        <w:tab/>
      </w:r>
      <w:r w:rsidRPr="009C1C6E">
        <w:rPr>
          <w:rFonts w:ascii="Verdana" w:hAnsi="Verdana" w:cs="Arial"/>
          <w:b/>
          <w:bCs/>
          <w:color w:val="000000"/>
          <w:sz w:val="22"/>
          <w:szCs w:val="22"/>
        </w:rPr>
        <w:tab/>
      </w:r>
      <w:r w:rsidR="005973DD">
        <w:rPr>
          <w:rFonts w:ascii="Verdana" w:hAnsi="Verdana" w:cs="Arial"/>
          <w:b/>
          <w:sz w:val="22"/>
          <w:szCs w:val="22"/>
        </w:rPr>
        <w:t>Peter Marsh (Environment Service Director)</w:t>
      </w:r>
    </w:p>
    <w:p w14:paraId="7CF651B9" w14:textId="77777777" w:rsidR="00E0424A" w:rsidRPr="009C1C6E" w:rsidRDefault="00E0424A" w:rsidP="005973DD">
      <w:pPr>
        <w:pStyle w:val="Subtitle"/>
        <w:rPr>
          <w:rFonts w:ascii="Verdana" w:hAnsi="Verdana"/>
          <w:b w:val="0"/>
        </w:rPr>
      </w:pPr>
      <w:r w:rsidRPr="009C1C6E">
        <w:rPr>
          <w:rFonts w:ascii="Verdana" w:hAnsi="Verdana"/>
        </w:rPr>
        <w:t xml:space="preserve">Responsible Officer: </w:t>
      </w:r>
      <w:r w:rsidRPr="009C1C6E">
        <w:rPr>
          <w:rFonts w:ascii="Verdana" w:hAnsi="Verdana"/>
        </w:rPr>
        <w:tab/>
      </w:r>
      <w:r w:rsidRPr="009C1C6E">
        <w:rPr>
          <w:rFonts w:ascii="Verdana" w:hAnsi="Verdana"/>
        </w:rPr>
        <w:tab/>
      </w:r>
      <w:r w:rsidR="005973DD">
        <w:rPr>
          <w:rFonts w:ascii="Verdana" w:hAnsi="Verdana"/>
        </w:rPr>
        <w:t xml:space="preserve">Jon </w:t>
      </w:r>
      <w:proofErr w:type="gramStart"/>
      <w:r w:rsidR="005973DD">
        <w:rPr>
          <w:rFonts w:ascii="Verdana" w:hAnsi="Verdana"/>
        </w:rPr>
        <w:t xml:space="preserve">James </w:t>
      </w:r>
      <w:r w:rsidRPr="009C1C6E">
        <w:rPr>
          <w:rFonts w:ascii="Verdana" w:hAnsi="Verdana"/>
        </w:rPr>
        <w:t xml:space="preserve"> </w:t>
      </w:r>
      <w:r w:rsidRPr="009C1C6E">
        <w:rPr>
          <w:rFonts w:ascii="Verdana" w:hAnsi="Verdana"/>
          <w:b w:val="0"/>
        </w:rPr>
        <w:t>(</w:t>
      </w:r>
      <w:proofErr w:type="gramEnd"/>
      <w:r w:rsidRPr="009C1C6E">
        <w:rPr>
          <w:rFonts w:ascii="Verdana" w:hAnsi="Verdana"/>
          <w:b w:val="0"/>
        </w:rPr>
        <w:t>Environment Manager</w:t>
      </w:r>
      <w:r w:rsidR="005973DD">
        <w:rPr>
          <w:rFonts w:ascii="Verdana" w:hAnsi="Verdana"/>
          <w:b w:val="0"/>
        </w:rPr>
        <w:t>)</w:t>
      </w:r>
      <w:r w:rsidRPr="009C1C6E">
        <w:rPr>
          <w:rFonts w:ascii="Verdana" w:hAnsi="Verdana"/>
          <w:b w:val="0"/>
        </w:rPr>
        <w:t xml:space="preserve"> </w:t>
      </w:r>
    </w:p>
    <w:p w14:paraId="10AA1F85" w14:textId="77777777" w:rsidR="00E0424A" w:rsidRPr="009C1C6E" w:rsidRDefault="00E0424A" w:rsidP="00E0424A">
      <w:pPr>
        <w:pStyle w:val="Subtitle"/>
        <w:rPr>
          <w:rFonts w:ascii="Verdana" w:hAnsi="Verdana"/>
          <w:b w:val="0"/>
        </w:rPr>
      </w:pPr>
      <w:r w:rsidRPr="009C1C6E">
        <w:rPr>
          <w:rFonts w:ascii="Verdana" w:hAnsi="Verdana"/>
          <w:b w:val="0"/>
        </w:rPr>
        <w:tab/>
      </w:r>
      <w:r w:rsidRPr="009C1C6E">
        <w:rPr>
          <w:rFonts w:ascii="Verdana" w:hAnsi="Verdana"/>
          <w:b w:val="0"/>
        </w:rPr>
        <w:tab/>
      </w:r>
      <w:r w:rsidRPr="009C1C6E">
        <w:rPr>
          <w:rFonts w:ascii="Verdana" w:hAnsi="Verdana"/>
          <w:b w:val="0"/>
        </w:rPr>
        <w:tab/>
      </w:r>
      <w:r w:rsidRPr="009C1C6E">
        <w:rPr>
          <w:rFonts w:ascii="Verdana" w:hAnsi="Verdana"/>
          <w:b w:val="0"/>
        </w:rPr>
        <w:tab/>
      </w:r>
      <w:r w:rsidRPr="009C1C6E">
        <w:rPr>
          <w:rFonts w:ascii="Verdana" w:hAnsi="Verdana"/>
          <w:b w:val="0"/>
        </w:rPr>
        <w:tab/>
      </w:r>
      <w:r w:rsidRPr="009C1C6E">
        <w:rPr>
          <w:rFonts w:ascii="Verdana" w:hAnsi="Verdana"/>
        </w:rPr>
        <w:t>Toby Lowe</w:t>
      </w:r>
      <w:r w:rsidRPr="009C1C6E">
        <w:rPr>
          <w:rFonts w:ascii="Verdana" w:hAnsi="Verdana"/>
          <w:b w:val="0"/>
        </w:rPr>
        <w:t xml:space="preserve"> (Countryside </w:t>
      </w:r>
      <w:r w:rsidR="005973DD">
        <w:rPr>
          <w:rFonts w:ascii="Verdana" w:hAnsi="Verdana"/>
          <w:b w:val="0"/>
        </w:rPr>
        <w:t>Team Leader</w:t>
      </w:r>
      <w:r w:rsidRPr="009C1C6E">
        <w:rPr>
          <w:rFonts w:ascii="Verdana" w:hAnsi="Verdana"/>
          <w:b w:val="0"/>
        </w:rPr>
        <w:t>)</w:t>
      </w:r>
    </w:p>
    <w:p w14:paraId="6987E7C9" w14:textId="77777777" w:rsidR="00E0424A" w:rsidRPr="009C1C6E" w:rsidRDefault="00E0424A" w:rsidP="00E0424A">
      <w:pPr>
        <w:rPr>
          <w:rFonts w:ascii="Verdana" w:hAnsi="Verdana" w:cs="Arial"/>
          <w:color w:val="000000"/>
          <w:sz w:val="22"/>
          <w:szCs w:val="22"/>
        </w:rPr>
      </w:pPr>
    </w:p>
    <w:tbl>
      <w:tblPr>
        <w:tblW w:w="0" w:type="auto"/>
        <w:tblLook w:val="0000" w:firstRow="0" w:lastRow="0" w:firstColumn="0" w:lastColumn="0" w:noHBand="0" w:noVBand="0"/>
      </w:tblPr>
      <w:tblGrid>
        <w:gridCol w:w="1887"/>
        <w:gridCol w:w="7123"/>
      </w:tblGrid>
      <w:tr w:rsidR="00E0424A" w:rsidRPr="009C1C6E" w14:paraId="05556C31" w14:textId="77777777" w:rsidTr="00A95336">
        <w:trPr>
          <w:trHeight w:val="493"/>
        </w:trPr>
        <w:tc>
          <w:tcPr>
            <w:tcW w:w="0" w:type="auto"/>
            <w:tcBorders>
              <w:top w:val="single" w:sz="6" w:space="0" w:color="000000"/>
              <w:left w:val="single" w:sz="6" w:space="0" w:color="000000"/>
              <w:bottom w:val="single" w:sz="6" w:space="0" w:color="000000"/>
              <w:right w:val="single" w:sz="6" w:space="0" w:color="000000"/>
            </w:tcBorders>
          </w:tcPr>
          <w:p w14:paraId="1DD40C3F" w14:textId="77777777" w:rsidR="00E0424A" w:rsidRPr="009C1C6E" w:rsidRDefault="00E0424A" w:rsidP="00A95336">
            <w:pPr>
              <w:spacing w:before="120" w:after="120"/>
              <w:jc w:val="both"/>
              <w:rPr>
                <w:rFonts w:ascii="Verdana" w:hAnsi="Verdana" w:cs="Arial"/>
                <w:color w:val="000000"/>
                <w:sz w:val="22"/>
                <w:szCs w:val="22"/>
              </w:rPr>
            </w:pPr>
            <w:r w:rsidRPr="009C1C6E">
              <w:rPr>
                <w:rFonts w:ascii="Verdana" w:hAnsi="Verdana" w:cs="Arial"/>
                <w:color w:val="000000"/>
                <w:sz w:val="22"/>
                <w:szCs w:val="22"/>
              </w:rPr>
              <w:t>Service Provided</w:t>
            </w:r>
          </w:p>
          <w:p w14:paraId="6AE69AE3" w14:textId="77777777" w:rsidR="00E0424A" w:rsidRPr="009C1C6E" w:rsidRDefault="00E0424A" w:rsidP="00A95336">
            <w:pPr>
              <w:jc w:val="both"/>
              <w:rPr>
                <w:rFonts w:ascii="Verdana" w:hAnsi="Verdana" w:cs="Arial"/>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2BD0D3AD" w14:textId="77777777" w:rsidR="00E0424A" w:rsidRPr="009C1C6E" w:rsidRDefault="00E0424A" w:rsidP="00A95336">
            <w:pPr>
              <w:spacing w:before="120" w:after="120"/>
              <w:jc w:val="both"/>
              <w:rPr>
                <w:rFonts w:ascii="Verdana" w:hAnsi="Verdana" w:cs="Arial"/>
                <w:color w:val="000000"/>
                <w:sz w:val="22"/>
                <w:szCs w:val="22"/>
              </w:rPr>
            </w:pPr>
            <w:r w:rsidRPr="009C1C6E">
              <w:rPr>
                <w:rFonts w:ascii="Verdana" w:hAnsi="Verdana" w:cs="Arial"/>
                <w:color w:val="000000"/>
                <w:sz w:val="22"/>
                <w:szCs w:val="22"/>
              </w:rPr>
              <w:t>Works are provided as part of Cornwall Council’s statutory duty to maintain, assert and protect the 4,300Km of Public Rights of Way (</w:t>
            </w:r>
            <w:proofErr w:type="spellStart"/>
            <w:r w:rsidRPr="009C1C6E">
              <w:rPr>
                <w:rFonts w:ascii="Verdana" w:hAnsi="Verdana" w:cs="Arial"/>
                <w:color w:val="000000"/>
                <w:sz w:val="22"/>
                <w:szCs w:val="22"/>
              </w:rPr>
              <w:t>PRoW</w:t>
            </w:r>
            <w:proofErr w:type="spellEnd"/>
            <w:r w:rsidRPr="009C1C6E">
              <w:rPr>
                <w:rFonts w:ascii="Verdana" w:hAnsi="Verdana" w:cs="Arial"/>
                <w:color w:val="000000"/>
                <w:sz w:val="22"/>
                <w:szCs w:val="22"/>
              </w:rPr>
              <w:t xml:space="preserve">) (Footpaths, Bridleways &amp; Byways) in </w:t>
            </w:r>
            <w:smartTag w:uri="urn:schemas-microsoft-com:office:smarttags" w:element="place">
              <w:smartTag w:uri="urn:schemas-microsoft-com:office:smarttags" w:element="City">
                <w:r w:rsidRPr="009C1C6E">
                  <w:rPr>
                    <w:rFonts w:ascii="Verdana" w:hAnsi="Verdana" w:cs="Arial"/>
                    <w:color w:val="000000"/>
                    <w:sz w:val="22"/>
                    <w:szCs w:val="22"/>
                  </w:rPr>
                  <w:t>Cornwall</w:t>
                </w:r>
              </w:smartTag>
            </w:smartTag>
            <w:r w:rsidRPr="009C1C6E">
              <w:rPr>
                <w:rFonts w:ascii="Verdana" w:hAnsi="Verdana" w:cs="Arial"/>
                <w:color w:val="000000"/>
                <w:sz w:val="22"/>
                <w:szCs w:val="22"/>
              </w:rPr>
              <w:t xml:space="preserve">. Work is prioritised on a needs basis across the county, with funding available for the upkeep of the South West Coast Path, addressing </w:t>
            </w:r>
            <w:smartTag w:uri="urn:schemas-microsoft-com:office:smarttags" w:element="PersonName">
              <w:r w:rsidRPr="009C1C6E">
                <w:rPr>
                  <w:rFonts w:ascii="Verdana" w:hAnsi="Verdana" w:cs="Arial"/>
                  <w:color w:val="000000"/>
                  <w:sz w:val="22"/>
                  <w:szCs w:val="22"/>
                </w:rPr>
                <w:t>Health &amp; Safety</w:t>
              </w:r>
            </w:smartTag>
            <w:r w:rsidRPr="009C1C6E">
              <w:rPr>
                <w:rFonts w:ascii="Verdana" w:hAnsi="Verdana" w:cs="Arial"/>
                <w:color w:val="000000"/>
                <w:sz w:val="22"/>
                <w:szCs w:val="22"/>
              </w:rPr>
              <w:t xml:space="preserve"> concerns on the inland network alongside some routine maintenance. Occasional capital funds are available to improve the standard of existing </w:t>
            </w:r>
            <w:proofErr w:type="spellStart"/>
            <w:r w:rsidRPr="009C1C6E">
              <w:rPr>
                <w:rFonts w:ascii="Verdana" w:hAnsi="Verdana" w:cs="Arial"/>
                <w:color w:val="000000"/>
                <w:sz w:val="22"/>
                <w:szCs w:val="22"/>
              </w:rPr>
              <w:t>PRoW</w:t>
            </w:r>
            <w:proofErr w:type="spellEnd"/>
            <w:r w:rsidRPr="009C1C6E">
              <w:rPr>
                <w:rFonts w:ascii="Verdana" w:hAnsi="Verdana" w:cs="Arial"/>
                <w:color w:val="000000"/>
                <w:sz w:val="22"/>
                <w:szCs w:val="22"/>
              </w:rPr>
              <w:t>. Cornwall Council (the Client) delegates the maintenance and protection functions of managing countryside assets (including Public Rights of Way network) to Cormac Solutions Ltd (the Provider).</w:t>
            </w:r>
          </w:p>
        </w:tc>
      </w:tr>
      <w:tr w:rsidR="00E0424A" w:rsidRPr="009C1C6E" w14:paraId="14A39BFC" w14:textId="77777777" w:rsidTr="00A95336">
        <w:trPr>
          <w:trHeight w:val="493"/>
        </w:trPr>
        <w:tc>
          <w:tcPr>
            <w:tcW w:w="0" w:type="auto"/>
            <w:tcBorders>
              <w:top w:val="single" w:sz="6" w:space="0" w:color="000000"/>
              <w:left w:val="single" w:sz="6" w:space="0" w:color="000000"/>
              <w:bottom w:val="single" w:sz="6" w:space="0" w:color="000000"/>
              <w:right w:val="single" w:sz="6" w:space="0" w:color="000000"/>
            </w:tcBorders>
          </w:tcPr>
          <w:p w14:paraId="39244D32" w14:textId="77777777" w:rsidR="00E0424A" w:rsidRPr="009C1C6E" w:rsidRDefault="00E0424A" w:rsidP="00A95336">
            <w:pPr>
              <w:spacing w:before="120" w:after="120"/>
              <w:jc w:val="both"/>
              <w:rPr>
                <w:rFonts w:ascii="Verdana" w:hAnsi="Verdana" w:cs="Arial"/>
                <w:color w:val="000000"/>
                <w:sz w:val="22"/>
                <w:szCs w:val="22"/>
              </w:rPr>
            </w:pPr>
            <w:r w:rsidRPr="009C1C6E">
              <w:rPr>
                <w:rFonts w:ascii="Verdana" w:hAnsi="Verdana" w:cs="Arial"/>
                <w:color w:val="000000"/>
                <w:sz w:val="22"/>
                <w:szCs w:val="22"/>
              </w:rPr>
              <w:t xml:space="preserve">Number of Staff &amp; Equipment </w:t>
            </w:r>
          </w:p>
        </w:tc>
        <w:tc>
          <w:tcPr>
            <w:tcW w:w="0" w:type="auto"/>
            <w:tcBorders>
              <w:top w:val="single" w:sz="6" w:space="0" w:color="000000"/>
              <w:left w:val="single" w:sz="6" w:space="0" w:color="000000"/>
              <w:bottom w:val="single" w:sz="6" w:space="0" w:color="000000"/>
              <w:right w:val="single" w:sz="6" w:space="0" w:color="000000"/>
            </w:tcBorders>
          </w:tcPr>
          <w:p w14:paraId="40B25640" w14:textId="77777777" w:rsidR="00E0424A" w:rsidRPr="009C1C6E" w:rsidRDefault="00E0424A" w:rsidP="00A95336">
            <w:pPr>
              <w:spacing w:before="120" w:after="120"/>
              <w:jc w:val="both"/>
              <w:rPr>
                <w:rFonts w:ascii="Verdana" w:hAnsi="Verdana" w:cs="Arial"/>
                <w:color w:val="000000"/>
                <w:sz w:val="22"/>
                <w:szCs w:val="22"/>
              </w:rPr>
            </w:pPr>
            <w:r w:rsidRPr="009C1C6E">
              <w:rPr>
                <w:rFonts w:ascii="Verdana" w:hAnsi="Verdana" w:cs="Arial"/>
                <w:color w:val="000000"/>
                <w:sz w:val="22"/>
                <w:szCs w:val="22"/>
              </w:rPr>
              <w:t xml:space="preserve">Currently the county is split into six areas each one covered by a dedicated Countryside Ranger employed by Cormac Solutions. These are supported by two additional office based Countryside Information Officers who deal with incoming enquiries, log issues as they arise and respond to the public. </w:t>
            </w:r>
          </w:p>
        </w:tc>
      </w:tr>
      <w:tr w:rsidR="00E0424A" w:rsidRPr="009C1C6E" w14:paraId="683F4C27" w14:textId="77777777" w:rsidTr="00A95336">
        <w:trPr>
          <w:trHeight w:val="851"/>
        </w:trPr>
        <w:tc>
          <w:tcPr>
            <w:tcW w:w="0" w:type="auto"/>
            <w:tcBorders>
              <w:top w:val="single" w:sz="6" w:space="0" w:color="000000"/>
              <w:left w:val="single" w:sz="6" w:space="0" w:color="000000"/>
              <w:bottom w:val="single" w:sz="6" w:space="0" w:color="000000"/>
              <w:right w:val="single" w:sz="6" w:space="0" w:color="000000"/>
            </w:tcBorders>
          </w:tcPr>
          <w:p w14:paraId="63A3D801"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Specification</w:t>
            </w:r>
          </w:p>
        </w:tc>
        <w:tc>
          <w:tcPr>
            <w:tcW w:w="0" w:type="auto"/>
            <w:tcBorders>
              <w:top w:val="single" w:sz="6" w:space="0" w:color="000000"/>
              <w:left w:val="single" w:sz="6" w:space="0" w:color="000000"/>
              <w:bottom w:val="single" w:sz="6" w:space="0" w:color="000000"/>
              <w:right w:val="single" w:sz="6" w:space="0" w:color="000000"/>
            </w:tcBorders>
          </w:tcPr>
          <w:p w14:paraId="1FA286D1" w14:textId="77777777" w:rsidR="00E0424A" w:rsidRPr="009C1C6E" w:rsidRDefault="00E0424A" w:rsidP="00A95336">
            <w:pPr>
              <w:pStyle w:val="Heading5"/>
              <w:spacing w:before="100" w:after="100"/>
              <w:jc w:val="both"/>
              <w:rPr>
                <w:rFonts w:ascii="Verdana" w:hAnsi="Verdana" w:cs="Arial"/>
                <w:i/>
                <w:color w:val="000000"/>
                <w:sz w:val="22"/>
                <w:szCs w:val="22"/>
              </w:rPr>
            </w:pPr>
            <w:r w:rsidRPr="009C1C6E">
              <w:rPr>
                <w:rFonts w:ascii="Verdana" w:hAnsi="Verdana" w:cs="Arial"/>
                <w:bCs/>
                <w:i/>
                <w:color w:val="000000"/>
                <w:sz w:val="22"/>
                <w:szCs w:val="22"/>
              </w:rPr>
              <w:t xml:space="preserve">Maintenance of Public Rights of Way </w:t>
            </w:r>
          </w:p>
          <w:p w14:paraId="391ABB58"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 xml:space="preserve">The Council has a duty to maintain Public Rights of Way to a standard commensurate with their use as footpaths, bridleways and byways open to all traffic, ensuring safe use to the public throughout the town including the </w:t>
            </w:r>
            <w:smartTag w:uri="urn:schemas-microsoft-com:office:smarttags" w:element="stockticker">
              <w:r w:rsidRPr="009C1C6E">
                <w:rPr>
                  <w:rFonts w:ascii="Verdana" w:hAnsi="Verdana" w:cs="Arial"/>
                  <w:color w:val="000000"/>
                  <w:sz w:val="22"/>
                  <w:szCs w:val="22"/>
                </w:rPr>
                <w:t>BID</w:t>
              </w:r>
            </w:smartTag>
            <w:r w:rsidRPr="009C1C6E">
              <w:rPr>
                <w:rFonts w:ascii="Verdana" w:hAnsi="Verdana" w:cs="Arial"/>
                <w:color w:val="000000"/>
                <w:sz w:val="22"/>
                <w:szCs w:val="22"/>
              </w:rPr>
              <w:t xml:space="preserve"> area. This involves all issues relating to surface conditions including vegetation and some structures (i.e., bridges, boardwalks). </w:t>
            </w:r>
            <w:r w:rsidRPr="009C1C6E">
              <w:rPr>
                <w:rFonts w:ascii="Verdana" w:hAnsi="Verdana" w:cs="Arial"/>
                <w:sz w:val="22"/>
                <w:szCs w:val="22"/>
              </w:rPr>
              <w:t xml:space="preserve">Landowners are responsible for side and overhanging vegetation and limitations (stiles &amp; gates) though Cornwall Council do have a liability in some cases to partially assist by providing: </w:t>
            </w:r>
            <w:proofErr w:type="spellStart"/>
            <w:r w:rsidRPr="009C1C6E">
              <w:rPr>
                <w:rFonts w:ascii="Verdana" w:hAnsi="Verdana" w:cs="Arial"/>
                <w:sz w:val="22"/>
                <w:szCs w:val="22"/>
              </w:rPr>
              <w:t>i</w:t>
            </w:r>
            <w:proofErr w:type="spellEnd"/>
            <w:r w:rsidRPr="009C1C6E">
              <w:rPr>
                <w:rFonts w:ascii="Verdana" w:hAnsi="Verdana" w:cs="Arial"/>
                <w:sz w:val="22"/>
                <w:szCs w:val="22"/>
              </w:rPr>
              <w:t>) material items i.e., kits, or ii) financial reimbursement. Cornwall Council complies with the requirements of BS5709 for gaps, gates and stiles and will consider the least limiting structure.</w:t>
            </w:r>
          </w:p>
          <w:p w14:paraId="5191FA61" w14:textId="77777777" w:rsidR="00E0424A" w:rsidRPr="009C1C6E" w:rsidRDefault="00E0424A" w:rsidP="00A95336">
            <w:pPr>
              <w:spacing w:before="100" w:after="100"/>
              <w:jc w:val="both"/>
              <w:rPr>
                <w:rFonts w:ascii="Verdana" w:hAnsi="Verdana" w:cs="Arial"/>
                <w:color w:val="000000"/>
                <w:sz w:val="22"/>
                <w:szCs w:val="22"/>
              </w:rPr>
            </w:pPr>
            <w:smartTag w:uri="urn:schemas-microsoft-com:office:smarttags" w:element="PersonName">
              <w:r w:rsidRPr="009C1C6E">
                <w:rPr>
                  <w:rFonts w:ascii="Verdana" w:hAnsi="Verdana" w:cs="Arial"/>
                  <w:color w:val="000000"/>
                  <w:sz w:val="22"/>
                  <w:szCs w:val="22"/>
                </w:rPr>
                <w:t>Health &amp; Safety</w:t>
              </w:r>
            </w:smartTag>
            <w:r w:rsidRPr="009C1C6E">
              <w:rPr>
                <w:rFonts w:ascii="Verdana" w:hAnsi="Verdana" w:cs="Arial"/>
                <w:color w:val="000000"/>
                <w:sz w:val="22"/>
                <w:szCs w:val="22"/>
              </w:rPr>
              <w:t xml:space="preserve"> issues, hazards and potential dangers are dealt with immediately upon report, if necessary by a Countryside Ranger from another area. A Cormac emergency response gang operates outside working hours providing 24 hour cover for all highways including Public Rights of Way.</w:t>
            </w:r>
          </w:p>
        </w:tc>
      </w:tr>
      <w:tr w:rsidR="00E0424A" w:rsidRPr="009C1C6E" w14:paraId="3C970EAB" w14:textId="77777777" w:rsidTr="00A95336">
        <w:trPr>
          <w:trHeight w:val="491"/>
        </w:trPr>
        <w:tc>
          <w:tcPr>
            <w:tcW w:w="0" w:type="auto"/>
            <w:tcBorders>
              <w:top w:val="single" w:sz="6" w:space="0" w:color="000000"/>
              <w:left w:val="single" w:sz="6" w:space="0" w:color="000000"/>
              <w:bottom w:val="single" w:sz="6" w:space="0" w:color="000000"/>
              <w:right w:val="single" w:sz="6" w:space="0" w:color="000000"/>
            </w:tcBorders>
          </w:tcPr>
          <w:p w14:paraId="5F596A1A" w14:textId="77777777" w:rsidR="00E0424A" w:rsidRPr="009C1C6E" w:rsidRDefault="00E0424A" w:rsidP="00A95336">
            <w:pPr>
              <w:spacing w:before="100" w:after="100"/>
              <w:jc w:val="both"/>
              <w:rPr>
                <w:rFonts w:ascii="Verdana" w:hAnsi="Verdana" w:cs="Arial"/>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044863E8" w14:textId="77777777" w:rsidR="00E0424A" w:rsidRPr="009C1C6E" w:rsidRDefault="00E0424A" w:rsidP="00A95336">
            <w:pPr>
              <w:pStyle w:val="Heading5"/>
              <w:spacing w:before="100" w:after="100"/>
              <w:jc w:val="both"/>
              <w:rPr>
                <w:rFonts w:ascii="Verdana" w:hAnsi="Verdana" w:cs="Arial"/>
                <w:bCs/>
                <w:i/>
                <w:color w:val="000000"/>
                <w:sz w:val="22"/>
                <w:szCs w:val="22"/>
              </w:rPr>
            </w:pPr>
            <w:r w:rsidRPr="009C1C6E">
              <w:rPr>
                <w:rFonts w:ascii="Verdana" w:hAnsi="Verdana" w:cs="Arial"/>
                <w:bCs/>
                <w:i/>
                <w:color w:val="000000"/>
                <w:sz w:val="22"/>
                <w:szCs w:val="22"/>
              </w:rPr>
              <w:t>Routine Maintenance</w:t>
            </w:r>
          </w:p>
          <w:p w14:paraId="682D6371"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 xml:space="preserve">For non-hazardous defects and repairs of a more minor nature, remedial work takes place within allocated budgets as part of ongoing programmed works. This could arise as a result of inspections, follow-ups to temporary responsive repairs and/or third party reports. Typically it involves small areas of surface repair, replacing damaged or missing signage, fixing/replacing/erecting steps, bridges and boardwalks, repairing gullies/drainage, and alerting landowners to problems with limitations (stiles&amp; gates), unlawful obstructions and other ‘beside path’ issues such as side vegetation. </w:t>
            </w:r>
          </w:p>
          <w:p w14:paraId="304CCDAE"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 xml:space="preserve">An aspect of maintenance, routine vegetation trimming extending occasionally into minor footpath works, is also carried out in the BID area under a Local Maintenance Partnership by </w:t>
            </w:r>
            <w:r w:rsidR="005E54AD">
              <w:rPr>
                <w:rFonts w:ascii="Verdana" w:hAnsi="Verdana" w:cs="Arial"/>
                <w:color w:val="000000"/>
                <w:sz w:val="22"/>
                <w:szCs w:val="22"/>
              </w:rPr>
              <w:t>St Austell Town</w:t>
            </w:r>
            <w:r w:rsidRPr="009C1C6E">
              <w:rPr>
                <w:rFonts w:ascii="Verdana" w:hAnsi="Verdana" w:cs="Arial"/>
                <w:color w:val="000000"/>
                <w:sz w:val="22"/>
                <w:szCs w:val="22"/>
              </w:rPr>
              <w:t xml:space="preserve"> Council</w:t>
            </w:r>
            <w:r w:rsidR="005E54AD">
              <w:rPr>
                <w:rFonts w:ascii="Verdana" w:hAnsi="Verdana" w:cs="Arial"/>
                <w:color w:val="000000"/>
                <w:sz w:val="22"/>
                <w:szCs w:val="22"/>
              </w:rPr>
              <w:t xml:space="preserve"> including footpaths 1, 3, 4, 5.</w:t>
            </w:r>
          </w:p>
          <w:p w14:paraId="0D7B47B5" w14:textId="77777777" w:rsidR="00E0424A" w:rsidRPr="009C1C6E" w:rsidRDefault="00E0424A" w:rsidP="00A95336">
            <w:pPr>
              <w:spacing w:before="100" w:after="100"/>
              <w:jc w:val="both"/>
              <w:rPr>
                <w:rFonts w:ascii="Verdana" w:hAnsi="Verdana" w:cs="Arial"/>
                <w:b/>
                <w:color w:val="000000"/>
                <w:sz w:val="22"/>
                <w:szCs w:val="22"/>
              </w:rPr>
            </w:pPr>
            <w:r w:rsidRPr="009C1C6E">
              <w:rPr>
                <w:rFonts w:ascii="Verdana" w:hAnsi="Verdana" w:cs="Arial"/>
                <w:color w:val="000000"/>
                <w:sz w:val="22"/>
                <w:szCs w:val="22"/>
              </w:rPr>
              <w:t>An inventory and record of all maintenance reports/activity is kept on a Countryside Access Management System, proprietary GIS software to help manage the maintenance programme more effectively.</w:t>
            </w:r>
            <w:r w:rsidRPr="009C1C6E">
              <w:rPr>
                <w:rFonts w:ascii="Verdana" w:hAnsi="Verdana" w:cs="Arial"/>
                <w:b/>
                <w:color w:val="000000"/>
                <w:sz w:val="22"/>
                <w:szCs w:val="22"/>
              </w:rPr>
              <w:t xml:space="preserve"> </w:t>
            </w:r>
          </w:p>
          <w:p w14:paraId="4D7AA6C5" w14:textId="77777777" w:rsidR="00E0424A" w:rsidRPr="009C1C6E" w:rsidRDefault="00E0424A" w:rsidP="00A95336">
            <w:pPr>
              <w:spacing w:before="100" w:after="100"/>
              <w:jc w:val="both"/>
              <w:rPr>
                <w:rFonts w:ascii="Verdana" w:hAnsi="Verdana" w:cs="Arial"/>
                <w:b/>
                <w:color w:val="000000"/>
                <w:sz w:val="22"/>
                <w:szCs w:val="22"/>
              </w:rPr>
            </w:pPr>
            <w:r w:rsidRPr="009C1C6E">
              <w:rPr>
                <w:rFonts w:ascii="Verdana" w:hAnsi="Verdana" w:cs="Arial"/>
                <w:b/>
                <w:color w:val="000000"/>
                <w:sz w:val="22"/>
                <w:szCs w:val="22"/>
              </w:rPr>
              <w:t>Programmed Maintenance</w:t>
            </w:r>
          </w:p>
          <w:p w14:paraId="755CC05C" w14:textId="77777777" w:rsidR="00E0424A" w:rsidRPr="009C1C6E" w:rsidRDefault="00E0424A" w:rsidP="00A95336">
            <w:pPr>
              <w:spacing w:before="100" w:after="100"/>
              <w:jc w:val="both"/>
              <w:rPr>
                <w:rFonts w:ascii="Verdana" w:hAnsi="Verdana" w:cs="Arial"/>
                <w:b/>
                <w:color w:val="000000"/>
                <w:sz w:val="22"/>
                <w:szCs w:val="22"/>
              </w:rPr>
            </w:pPr>
            <w:r w:rsidRPr="009C1C6E">
              <w:rPr>
                <w:rFonts w:ascii="Verdana" w:hAnsi="Verdana" w:cs="Arial"/>
                <w:color w:val="000000"/>
                <w:sz w:val="22"/>
                <w:szCs w:val="22"/>
              </w:rPr>
              <w:t>More significant works (i.e., resurfacing &amp; drainage) are currently identified through reactive inspections. Cornwall Council budgets for improvements are allocated within defined areas according to a priority system (Gold/Silver/Bronze paths) based on criteria such as location, utility, environmental value, use etc.</w:t>
            </w:r>
            <w:r w:rsidRPr="009C1C6E">
              <w:rPr>
                <w:rFonts w:ascii="Verdana" w:hAnsi="Verdana" w:cs="Arial"/>
                <w:b/>
                <w:color w:val="000000"/>
                <w:sz w:val="22"/>
                <w:szCs w:val="22"/>
              </w:rPr>
              <w:t xml:space="preserve"> </w:t>
            </w:r>
          </w:p>
          <w:p w14:paraId="024C7FBD" w14:textId="77777777" w:rsidR="00E0424A" w:rsidRPr="009C1C6E" w:rsidRDefault="00E0424A" w:rsidP="00A95336">
            <w:pPr>
              <w:spacing w:before="100" w:after="100"/>
              <w:jc w:val="both"/>
              <w:rPr>
                <w:rFonts w:ascii="Verdana" w:hAnsi="Verdana" w:cs="Arial"/>
                <w:b/>
                <w:color w:val="000000"/>
                <w:sz w:val="22"/>
                <w:szCs w:val="22"/>
              </w:rPr>
            </w:pPr>
            <w:r w:rsidRPr="009C1C6E">
              <w:rPr>
                <w:rFonts w:ascii="Verdana" w:hAnsi="Verdana" w:cs="Arial"/>
                <w:b/>
                <w:color w:val="000000"/>
                <w:sz w:val="22"/>
                <w:szCs w:val="22"/>
              </w:rPr>
              <w:t>Other Improvements</w:t>
            </w:r>
          </w:p>
          <w:p w14:paraId="4BCD21F1"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Including works above and beyond minimum statutory requirements. Where practicable Cornwall Council look to make improvements to structures and surfaces which aid access to users with disabilities according to recommendations laid out in the Equality Act</w:t>
            </w:r>
          </w:p>
          <w:p w14:paraId="179C01CF" w14:textId="77777777" w:rsidR="00E0424A" w:rsidRPr="009C1C6E" w:rsidRDefault="00E0424A" w:rsidP="00A95336">
            <w:pPr>
              <w:pStyle w:val="Heading5"/>
              <w:spacing w:before="100" w:after="100"/>
              <w:jc w:val="both"/>
              <w:rPr>
                <w:rFonts w:ascii="Verdana" w:hAnsi="Verdana" w:cs="Arial"/>
                <w:bCs/>
                <w:i/>
                <w:color w:val="000000"/>
                <w:sz w:val="22"/>
                <w:szCs w:val="22"/>
              </w:rPr>
            </w:pPr>
            <w:r w:rsidRPr="009C1C6E">
              <w:rPr>
                <w:rFonts w:ascii="Verdana" w:hAnsi="Verdana" w:cs="Arial"/>
                <w:bCs/>
                <w:i/>
                <w:color w:val="000000"/>
                <w:sz w:val="22"/>
                <w:szCs w:val="22"/>
              </w:rPr>
              <w:t>Further statutory functions</w:t>
            </w:r>
          </w:p>
          <w:p w14:paraId="56FE11DA"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Cornwall Council is responsible for keeping a legal record of Public Rights of Way through the Definitive Map and Statement, updating the map and making any necessary amendments through various legal processes</w:t>
            </w:r>
          </w:p>
          <w:p w14:paraId="6BFFC61D" w14:textId="77777777" w:rsidR="00E0424A" w:rsidRPr="009C1C6E" w:rsidRDefault="00E0424A" w:rsidP="00A95336">
            <w:pPr>
              <w:pStyle w:val="Heading5"/>
              <w:spacing w:before="100" w:after="100"/>
              <w:jc w:val="both"/>
              <w:rPr>
                <w:rFonts w:ascii="Verdana" w:hAnsi="Verdana" w:cs="Arial"/>
                <w:bCs/>
                <w:i/>
                <w:sz w:val="22"/>
                <w:szCs w:val="22"/>
              </w:rPr>
            </w:pPr>
            <w:r w:rsidRPr="009C1C6E">
              <w:rPr>
                <w:rFonts w:ascii="Verdana" w:hAnsi="Verdana" w:cs="Arial"/>
                <w:bCs/>
                <w:i/>
                <w:sz w:val="22"/>
                <w:szCs w:val="22"/>
              </w:rPr>
              <w:t>Responsible for enforcement</w:t>
            </w:r>
          </w:p>
          <w:p w14:paraId="4E603248"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sz w:val="22"/>
                <w:szCs w:val="22"/>
              </w:rPr>
              <w:t>Cornwall Council and its Provider, Cormac Solutions Ltd are charged with taking enforcement action, either informal, or legal as appropriate, against obstructions on Public Rights of Way; surface interference or damage including ploughing and cropping; intimidating or misleading notices; and planning decisions which lead to encroachments on the line of the path.</w:t>
            </w:r>
          </w:p>
          <w:p w14:paraId="5B75D5C9" w14:textId="77777777" w:rsidR="00E0424A" w:rsidRPr="009C1C6E" w:rsidRDefault="00E0424A" w:rsidP="00A95336">
            <w:pPr>
              <w:pStyle w:val="Heading5"/>
              <w:spacing w:before="100" w:after="100"/>
              <w:jc w:val="both"/>
              <w:rPr>
                <w:rFonts w:ascii="Verdana" w:hAnsi="Verdana" w:cs="Arial"/>
                <w:bCs/>
                <w:i/>
                <w:color w:val="000000"/>
                <w:sz w:val="22"/>
                <w:szCs w:val="22"/>
              </w:rPr>
            </w:pPr>
            <w:r w:rsidRPr="009C1C6E">
              <w:rPr>
                <w:rFonts w:ascii="Verdana" w:hAnsi="Verdana" w:cs="Arial"/>
                <w:bCs/>
                <w:i/>
                <w:color w:val="000000"/>
                <w:sz w:val="22"/>
                <w:szCs w:val="22"/>
              </w:rPr>
              <w:t>Responsible for signage</w:t>
            </w:r>
          </w:p>
          <w:p w14:paraId="529773DC"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sz w:val="22"/>
                <w:szCs w:val="22"/>
              </w:rPr>
              <w:lastRenderedPageBreak/>
              <w:t>Cornwall Council is r</w:t>
            </w:r>
            <w:r w:rsidRPr="009C1C6E">
              <w:rPr>
                <w:rFonts w:ascii="Verdana" w:hAnsi="Verdana" w:cs="Arial"/>
                <w:color w:val="000000"/>
                <w:sz w:val="22"/>
                <w:szCs w:val="22"/>
              </w:rPr>
              <w:t>esponsible for waymarking and maintaining signage on all paths, bridleways and byways according to an agreed standard.</w:t>
            </w:r>
          </w:p>
          <w:p w14:paraId="174491B8"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sz w:val="22"/>
                <w:szCs w:val="22"/>
              </w:rPr>
              <w:t>Also where practical and when financial circumstances permit, Cornwall Council provides bespoke signage directing the public to destinations of interest within the local area.</w:t>
            </w:r>
          </w:p>
        </w:tc>
      </w:tr>
      <w:tr w:rsidR="00E0424A" w:rsidRPr="009C1C6E" w14:paraId="7A7363A1" w14:textId="77777777" w:rsidTr="00A95336">
        <w:trPr>
          <w:trHeight w:val="491"/>
        </w:trPr>
        <w:tc>
          <w:tcPr>
            <w:tcW w:w="0" w:type="auto"/>
            <w:tcBorders>
              <w:top w:val="single" w:sz="6" w:space="0" w:color="000000"/>
              <w:left w:val="single" w:sz="6" w:space="0" w:color="000000"/>
              <w:bottom w:val="single" w:sz="6" w:space="0" w:color="000000"/>
              <w:right w:val="single" w:sz="6" w:space="0" w:color="000000"/>
            </w:tcBorders>
          </w:tcPr>
          <w:p w14:paraId="0A1A9343"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lastRenderedPageBreak/>
              <w:t>Performance Measures</w:t>
            </w:r>
          </w:p>
        </w:tc>
        <w:tc>
          <w:tcPr>
            <w:tcW w:w="0" w:type="auto"/>
            <w:tcBorders>
              <w:top w:val="single" w:sz="6" w:space="0" w:color="000000"/>
              <w:left w:val="single" w:sz="6" w:space="0" w:color="000000"/>
              <w:bottom w:val="single" w:sz="6" w:space="0" w:color="000000"/>
              <w:right w:val="single" w:sz="6" w:space="0" w:color="000000"/>
            </w:tcBorders>
          </w:tcPr>
          <w:p w14:paraId="38901C59"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To maintain/improve access to the countryside/coast</w:t>
            </w:r>
          </w:p>
          <w:p w14:paraId="0B9C6637"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To promote environmental sustainability by providing traffic free routes through towns</w:t>
            </w:r>
          </w:p>
          <w:p w14:paraId="0A0A0455"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 xml:space="preserve">To increase tourism and raise visitor numbers </w:t>
            </w:r>
          </w:p>
          <w:p w14:paraId="3D54D4C5"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 xml:space="preserve">To encourage outdoor recreation and help meet allied health and </w:t>
            </w:r>
            <w:proofErr w:type="spellStart"/>
            <w:r w:rsidRPr="009C1C6E">
              <w:rPr>
                <w:rFonts w:ascii="Verdana" w:hAnsi="Verdana" w:cs="Arial"/>
                <w:color w:val="000000"/>
                <w:sz w:val="22"/>
                <w:szCs w:val="22"/>
              </w:rPr>
              <w:t>well being</w:t>
            </w:r>
            <w:proofErr w:type="spellEnd"/>
            <w:r w:rsidRPr="009C1C6E">
              <w:rPr>
                <w:rFonts w:ascii="Verdana" w:hAnsi="Verdana" w:cs="Arial"/>
                <w:color w:val="000000"/>
                <w:sz w:val="22"/>
                <w:szCs w:val="22"/>
              </w:rPr>
              <w:t xml:space="preserve"> targets</w:t>
            </w:r>
          </w:p>
        </w:tc>
      </w:tr>
      <w:tr w:rsidR="00E0424A" w:rsidRPr="009C1C6E" w14:paraId="38B73D1C" w14:textId="77777777" w:rsidTr="00A95336">
        <w:trPr>
          <w:trHeight w:val="491"/>
        </w:trPr>
        <w:tc>
          <w:tcPr>
            <w:tcW w:w="0" w:type="auto"/>
            <w:tcBorders>
              <w:top w:val="single" w:sz="6" w:space="0" w:color="000000"/>
              <w:left w:val="single" w:sz="6" w:space="0" w:color="000000"/>
              <w:bottom w:val="single" w:sz="6" w:space="0" w:color="000000"/>
              <w:right w:val="single" w:sz="6" w:space="0" w:color="000000"/>
            </w:tcBorders>
          </w:tcPr>
          <w:p w14:paraId="37C1FE11" w14:textId="77777777" w:rsidR="00E0424A" w:rsidRPr="009C1C6E" w:rsidRDefault="00E0424A" w:rsidP="00A95336">
            <w:pPr>
              <w:spacing w:before="100" w:after="100"/>
              <w:jc w:val="both"/>
              <w:rPr>
                <w:rFonts w:ascii="Verdana" w:hAnsi="Verdana" w:cs="Arial"/>
                <w:color w:val="000000"/>
                <w:sz w:val="22"/>
                <w:szCs w:val="22"/>
              </w:rPr>
            </w:pPr>
            <w:r w:rsidRPr="009C1C6E">
              <w:rPr>
                <w:rFonts w:ascii="Verdana" w:hAnsi="Verdana" w:cs="Arial"/>
                <w:color w:val="000000"/>
                <w:sz w:val="22"/>
                <w:szCs w:val="22"/>
              </w:rPr>
              <w:t>Boundary Area</w:t>
            </w:r>
          </w:p>
        </w:tc>
        <w:tc>
          <w:tcPr>
            <w:tcW w:w="0" w:type="auto"/>
            <w:tcBorders>
              <w:top w:val="single" w:sz="6" w:space="0" w:color="000000"/>
              <w:left w:val="single" w:sz="6" w:space="0" w:color="000000"/>
              <w:bottom w:val="single" w:sz="6" w:space="0" w:color="000000"/>
              <w:right w:val="single" w:sz="6" w:space="0" w:color="000000"/>
            </w:tcBorders>
          </w:tcPr>
          <w:p w14:paraId="283C9F47" w14:textId="77777777" w:rsidR="00E0424A" w:rsidRPr="009C1C6E" w:rsidRDefault="004F4003" w:rsidP="00A95336">
            <w:pPr>
              <w:spacing w:before="100" w:after="100"/>
              <w:jc w:val="both"/>
              <w:rPr>
                <w:rFonts w:ascii="Verdana" w:hAnsi="Verdana" w:cs="Arial"/>
                <w:color w:val="000000"/>
                <w:sz w:val="22"/>
                <w:szCs w:val="22"/>
              </w:rPr>
            </w:pPr>
            <w:r>
              <w:rPr>
                <w:rFonts w:ascii="Verdana" w:hAnsi="Verdana" w:cs="Arial"/>
                <w:color w:val="000000"/>
                <w:sz w:val="22"/>
                <w:szCs w:val="22"/>
              </w:rPr>
              <w:t>St Austell</w:t>
            </w:r>
            <w:r w:rsidR="00E0424A" w:rsidRPr="009C1C6E">
              <w:rPr>
                <w:rFonts w:ascii="Verdana" w:hAnsi="Verdana" w:cs="Arial"/>
                <w:color w:val="000000"/>
                <w:sz w:val="22"/>
                <w:szCs w:val="22"/>
              </w:rPr>
              <w:t xml:space="preserve"> </w:t>
            </w:r>
            <w:smartTag w:uri="urn:schemas-microsoft-com:office:smarttags" w:element="stockticker">
              <w:r w:rsidR="00E0424A" w:rsidRPr="009C1C6E">
                <w:rPr>
                  <w:rFonts w:ascii="Verdana" w:hAnsi="Verdana" w:cs="Arial"/>
                  <w:color w:val="000000"/>
                  <w:sz w:val="22"/>
                  <w:szCs w:val="22"/>
                </w:rPr>
                <w:t>BID</w:t>
              </w:r>
            </w:smartTag>
            <w:r w:rsidR="00E0424A" w:rsidRPr="009C1C6E">
              <w:rPr>
                <w:rFonts w:ascii="Verdana" w:hAnsi="Verdana" w:cs="Arial"/>
                <w:color w:val="000000"/>
                <w:sz w:val="22"/>
                <w:szCs w:val="22"/>
              </w:rPr>
              <w:t xml:space="preserve"> Area </w:t>
            </w:r>
          </w:p>
        </w:tc>
      </w:tr>
    </w:tbl>
    <w:p w14:paraId="68B03E99" w14:textId="77777777" w:rsidR="00E0424A" w:rsidRPr="009C1C6E" w:rsidRDefault="00E0424A" w:rsidP="00E0424A">
      <w:pPr>
        <w:rPr>
          <w:rFonts w:ascii="Verdana" w:hAnsi="Verdana"/>
          <w:sz w:val="22"/>
          <w:szCs w:val="22"/>
        </w:rPr>
      </w:pPr>
    </w:p>
    <w:p w14:paraId="4C5E7535" w14:textId="77777777" w:rsidR="00E0424A" w:rsidRPr="009C1C6E" w:rsidRDefault="00E0424A" w:rsidP="00E0424A">
      <w:pPr>
        <w:rPr>
          <w:rFonts w:ascii="Verdana" w:hAnsi="Verdana"/>
          <w:sz w:val="22"/>
          <w:szCs w:val="22"/>
        </w:rPr>
      </w:pPr>
    </w:p>
    <w:p w14:paraId="5EC3553C" w14:textId="77777777" w:rsidR="0005295E" w:rsidRPr="00002FD1" w:rsidRDefault="0005295E">
      <w:pPr>
        <w:rPr>
          <w:rFonts w:ascii="Verdana" w:hAnsi="Verdana"/>
        </w:rPr>
      </w:pPr>
    </w:p>
    <w:sectPr w:rsidR="0005295E" w:rsidRPr="00002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4A"/>
    <w:rsid w:val="00002FD1"/>
    <w:rsid w:val="0005295E"/>
    <w:rsid w:val="00297804"/>
    <w:rsid w:val="004F4003"/>
    <w:rsid w:val="005973DD"/>
    <w:rsid w:val="005E54AD"/>
    <w:rsid w:val="00E0424A"/>
    <w:rsid w:val="00E60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CF7A61"/>
  <w15:docId w15:val="{EB4003D6-5B71-4840-85F5-245DCDB4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4A"/>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E0424A"/>
    <w:pPr>
      <w:autoSpaceDE w:val="0"/>
      <w:autoSpaceDN w:val="0"/>
      <w:adjustRightInd w:val="0"/>
      <w:outlineLvl w:val="4"/>
    </w:pPr>
    <w:rPr>
      <w:rFonts w:ascii="Arial" w:hAnsi="Arial"/>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0424A"/>
    <w:rPr>
      <w:rFonts w:ascii="Arial" w:eastAsia="Times New Roman" w:hAnsi="Arial" w:cs="Times New Roman"/>
      <w:sz w:val="20"/>
      <w:szCs w:val="24"/>
      <w:lang w:val="en-US"/>
    </w:rPr>
  </w:style>
  <w:style w:type="paragraph" w:styleId="Subtitle">
    <w:name w:val="Subtitle"/>
    <w:basedOn w:val="Normal"/>
    <w:link w:val="SubtitleChar"/>
    <w:qFormat/>
    <w:rsid w:val="00E0424A"/>
    <w:rPr>
      <w:rFonts w:ascii="Arial" w:hAnsi="Arial" w:cs="Arial"/>
      <w:b/>
      <w:bCs/>
      <w:color w:val="000000"/>
      <w:sz w:val="22"/>
      <w:szCs w:val="22"/>
      <w:lang w:eastAsia="en-US"/>
    </w:rPr>
  </w:style>
  <w:style w:type="character" w:customStyle="1" w:styleId="SubtitleChar">
    <w:name w:val="Subtitle Char"/>
    <w:basedOn w:val="DefaultParagraphFont"/>
    <w:link w:val="Subtitle"/>
    <w:rsid w:val="00E0424A"/>
    <w:rPr>
      <w:rFonts w:ascii="Arial" w:eastAsia="Times New Roman"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Mark</dc:creator>
  <cp:lastModifiedBy>Annette Miller</cp:lastModifiedBy>
  <cp:revision>2</cp:revision>
  <dcterms:created xsi:type="dcterms:W3CDTF">2022-04-12T14:37:00Z</dcterms:created>
  <dcterms:modified xsi:type="dcterms:W3CDTF">2022-04-12T14:37:00Z</dcterms:modified>
</cp:coreProperties>
</file>